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EB8" w:rsidRDefault="0026113F">
      <w:pPr>
        <w:pStyle w:val="Heading3"/>
        <w:rPr>
          <w:b/>
          <w:sz w:val="24"/>
          <w:szCs w:val="24"/>
        </w:rPr>
      </w:pPr>
      <w:r w:rsidRPr="00F67580">
        <w:rPr>
          <w:b/>
          <w:sz w:val="24"/>
          <w:szCs w:val="24"/>
        </w:rPr>
        <w:t xml:space="preserve">ASSESSMENT AREA </w:t>
      </w:r>
    </w:p>
    <w:p w:rsidR="00044092" w:rsidRPr="00044092" w:rsidRDefault="00044092" w:rsidP="00044092">
      <w:pPr>
        <w:rPr>
          <w:sz w:val="24"/>
          <w:szCs w:val="24"/>
        </w:rPr>
      </w:pPr>
      <w:r w:rsidRPr="00044092">
        <w:rPr>
          <w:sz w:val="24"/>
          <w:szCs w:val="24"/>
        </w:rPr>
        <w:t>Neuroscience Concentration</w:t>
      </w:r>
    </w:p>
    <w:p w:rsidR="00044092" w:rsidRDefault="00044092">
      <w:pPr>
        <w:tabs>
          <w:tab w:val="left" w:pos="5760"/>
        </w:tabs>
        <w:rPr>
          <w:b/>
          <w:sz w:val="24"/>
          <w:szCs w:val="24"/>
        </w:rPr>
      </w:pPr>
    </w:p>
    <w:p w:rsidR="00244EB8" w:rsidRDefault="0026113F">
      <w:pPr>
        <w:tabs>
          <w:tab w:val="left" w:pos="5760"/>
        </w:tabs>
        <w:rPr>
          <w:sz w:val="24"/>
          <w:szCs w:val="24"/>
        </w:rPr>
      </w:pPr>
      <w:r w:rsidRPr="00F67580">
        <w:rPr>
          <w:b/>
          <w:sz w:val="24"/>
          <w:szCs w:val="24"/>
        </w:rPr>
        <w:t>ACADEMIC YEAR</w:t>
      </w:r>
      <w:r w:rsidRPr="00F67580">
        <w:rPr>
          <w:sz w:val="24"/>
          <w:szCs w:val="24"/>
        </w:rPr>
        <w:t xml:space="preserve"> </w:t>
      </w:r>
    </w:p>
    <w:p w:rsidR="0026113F" w:rsidRPr="00F67580" w:rsidRDefault="00044092" w:rsidP="00044092">
      <w:pPr>
        <w:tabs>
          <w:tab w:val="left" w:pos="5760"/>
        </w:tabs>
        <w:rPr>
          <w:sz w:val="24"/>
          <w:szCs w:val="24"/>
        </w:rPr>
      </w:pPr>
      <w:r>
        <w:rPr>
          <w:sz w:val="24"/>
          <w:szCs w:val="24"/>
        </w:rPr>
        <w:t>2010 - 2011</w:t>
      </w:r>
    </w:p>
    <w:p w:rsidR="0026113F" w:rsidRPr="00F67580" w:rsidRDefault="0026113F">
      <w:pPr>
        <w:rPr>
          <w:sz w:val="24"/>
          <w:szCs w:val="24"/>
        </w:rPr>
      </w:pPr>
    </w:p>
    <w:p w:rsidR="00244EB8" w:rsidRDefault="0026113F">
      <w:pPr>
        <w:rPr>
          <w:sz w:val="24"/>
          <w:szCs w:val="24"/>
        </w:rPr>
      </w:pPr>
      <w:r w:rsidRPr="00F67580">
        <w:rPr>
          <w:b/>
          <w:sz w:val="24"/>
          <w:szCs w:val="24"/>
        </w:rPr>
        <w:t>ASSESSMENT TEAM MEMBERS</w:t>
      </w:r>
      <w:r w:rsidRPr="00F67580">
        <w:rPr>
          <w:sz w:val="24"/>
          <w:szCs w:val="24"/>
        </w:rPr>
        <w:t xml:space="preserve"> </w:t>
      </w:r>
    </w:p>
    <w:p w:rsidR="00044092" w:rsidRDefault="00044092">
      <w:pPr>
        <w:rPr>
          <w:sz w:val="24"/>
          <w:szCs w:val="24"/>
        </w:rPr>
      </w:pPr>
      <w:r>
        <w:rPr>
          <w:sz w:val="24"/>
          <w:szCs w:val="24"/>
        </w:rPr>
        <w:t>W. Jeffrey Wilson (Psychological Science)</w:t>
      </w:r>
    </w:p>
    <w:p w:rsidR="00044092" w:rsidRDefault="00044092">
      <w:pPr>
        <w:rPr>
          <w:sz w:val="24"/>
          <w:szCs w:val="24"/>
        </w:rPr>
      </w:pPr>
      <w:r>
        <w:rPr>
          <w:sz w:val="24"/>
          <w:szCs w:val="24"/>
        </w:rPr>
        <w:t>Barbara Keyes (Psychological Science)</w:t>
      </w:r>
    </w:p>
    <w:p w:rsidR="00044092" w:rsidRDefault="00044092">
      <w:pPr>
        <w:rPr>
          <w:sz w:val="24"/>
          <w:szCs w:val="24"/>
        </w:rPr>
      </w:pPr>
      <w:r>
        <w:rPr>
          <w:sz w:val="24"/>
          <w:szCs w:val="24"/>
        </w:rPr>
        <w:t>Tammy Jechura (Psychological Science)</w:t>
      </w:r>
    </w:p>
    <w:p w:rsidR="006B6E1C" w:rsidRDefault="006B6E1C">
      <w:pPr>
        <w:rPr>
          <w:sz w:val="24"/>
          <w:szCs w:val="24"/>
        </w:rPr>
      </w:pPr>
      <w:r>
        <w:rPr>
          <w:sz w:val="24"/>
          <w:szCs w:val="24"/>
        </w:rPr>
        <w:t>Mareike Wieth (Psychological Science)</w:t>
      </w:r>
    </w:p>
    <w:p w:rsidR="00044092" w:rsidRDefault="00044092">
      <w:pPr>
        <w:rPr>
          <w:sz w:val="24"/>
          <w:szCs w:val="24"/>
        </w:rPr>
      </w:pPr>
      <w:r>
        <w:rPr>
          <w:sz w:val="24"/>
          <w:szCs w:val="24"/>
        </w:rPr>
        <w:t>Ruth Schmitter (Biology)</w:t>
      </w:r>
    </w:p>
    <w:p w:rsidR="0026113F" w:rsidRPr="00F67580" w:rsidRDefault="0026113F">
      <w:pPr>
        <w:rPr>
          <w:sz w:val="24"/>
          <w:szCs w:val="24"/>
        </w:rPr>
      </w:pPr>
    </w:p>
    <w:p w:rsidR="00A44775" w:rsidRDefault="00A44775" w:rsidP="005B5271">
      <w:pPr>
        <w:pStyle w:val="Heading1"/>
        <w:numPr>
          <w:ilvl w:val="0"/>
          <w:numId w:val="18"/>
        </w:numPr>
        <w:jc w:val="left"/>
        <w:rPr>
          <w:b/>
          <w:sz w:val="24"/>
          <w:szCs w:val="24"/>
          <w:u w:val="single"/>
        </w:rPr>
      </w:pPr>
      <w:r>
        <w:rPr>
          <w:b/>
          <w:sz w:val="24"/>
          <w:szCs w:val="24"/>
          <w:u w:val="single"/>
        </w:rPr>
        <w:t>PROGRAM MISSION:</w:t>
      </w:r>
    </w:p>
    <w:p w:rsidR="00A44775" w:rsidRDefault="00A44775" w:rsidP="00A44775">
      <w:pPr>
        <w:pStyle w:val="NormalWeb"/>
      </w:pPr>
      <w:r>
        <w:t>Albi</w:t>
      </w:r>
      <w:r w:rsidR="00BE2C0D">
        <w:t>on's neuroscience concentration will provide students with an understanding of the</w:t>
      </w:r>
      <w:r>
        <w:t xml:space="preserve"> neural underpinnings of behavior and cognition. </w:t>
      </w:r>
      <w:r w:rsidR="00BE2C0D">
        <w:t xml:space="preserve"> In t</w:t>
      </w:r>
      <w:r>
        <w:t xml:space="preserve">he core courses, Neuroscience I and Neuroscience II, students </w:t>
      </w:r>
      <w:r w:rsidR="00BE2C0D">
        <w:t xml:space="preserve">will encounter </w:t>
      </w:r>
      <w:r>
        <w:t xml:space="preserve">a multi-disciplinary, multi-divisional introduction to the study of the mind/brain that spans all levels of current neuroscientific research. </w:t>
      </w:r>
      <w:r w:rsidR="00BE2C0D">
        <w:t xml:space="preserve"> Students will pursue in t</w:t>
      </w:r>
      <w:r>
        <w:t xml:space="preserve">he four electives </w:t>
      </w:r>
      <w:r w:rsidR="00BE2C0D">
        <w:t>those lines of inquiry they fou</w:t>
      </w:r>
      <w:r>
        <w:t>nd especially</w:t>
      </w:r>
      <w:r w:rsidR="00BE2C0D">
        <w:t xml:space="preserve"> attractive in the core courses.  In </w:t>
      </w:r>
      <w:r>
        <w:t xml:space="preserve">a major research project or internship </w:t>
      </w:r>
      <w:r w:rsidR="00BE2C0D">
        <w:t xml:space="preserve">they will test their understanding in </w:t>
      </w:r>
      <w:r>
        <w:t xml:space="preserve">a theoretical or practical </w:t>
      </w:r>
      <w:r w:rsidR="00BE2C0D">
        <w:t>setting</w:t>
      </w:r>
      <w:r>
        <w:t xml:space="preserve">. This approach to neuroscience provides Albion students with the knowledge, insight and </w:t>
      </w:r>
      <w:r w:rsidR="00BE2C0D">
        <w:t>analytic</w:t>
      </w:r>
      <w:r>
        <w:t xml:space="preserve"> skills necessary for success in graduate study or careers in the life sciences.</w:t>
      </w:r>
    </w:p>
    <w:p w:rsidR="00A44775" w:rsidRPr="00A44775" w:rsidRDefault="00A44775" w:rsidP="00A44775"/>
    <w:p w:rsidR="00244EB8" w:rsidRPr="005B5271" w:rsidRDefault="0026113F" w:rsidP="005B5271">
      <w:pPr>
        <w:pStyle w:val="Heading1"/>
        <w:numPr>
          <w:ilvl w:val="0"/>
          <w:numId w:val="18"/>
        </w:numPr>
        <w:jc w:val="left"/>
        <w:rPr>
          <w:sz w:val="24"/>
          <w:szCs w:val="24"/>
          <w:u w:val="single"/>
        </w:rPr>
      </w:pPr>
      <w:r w:rsidRPr="005B5271">
        <w:rPr>
          <w:b/>
          <w:sz w:val="24"/>
          <w:szCs w:val="24"/>
          <w:u w:val="single"/>
        </w:rPr>
        <w:t>LEARNING GOALS</w:t>
      </w:r>
      <w:r w:rsidRPr="005B5271">
        <w:rPr>
          <w:sz w:val="24"/>
          <w:szCs w:val="24"/>
          <w:u w:val="single"/>
        </w:rPr>
        <w:t xml:space="preserve"> </w:t>
      </w:r>
    </w:p>
    <w:p w:rsidR="00044092" w:rsidRPr="00044092" w:rsidRDefault="00044092" w:rsidP="00044092">
      <w:pPr>
        <w:overflowPunct/>
        <w:autoSpaceDE/>
        <w:autoSpaceDN/>
        <w:adjustRightInd/>
        <w:spacing w:before="100" w:beforeAutospacing="1" w:after="100" w:afterAutospacing="1"/>
        <w:textAlignment w:val="auto"/>
        <w:rPr>
          <w:sz w:val="24"/>
          <w:szCs w:val="24"/>
        </w:rPr>
      </w:pPr>
      <w:r w:rsidRPr="00044092">
        <w:rPr>
          <w:sz w:val="24"/>
          <w:szCs w:val="24"/>
        </w:rPr>
        <w:t xml:space="preserve">Although neuroscience as a discipline entails a common goal of understanding the nervous system, the emphases of scientists from various backgrounds often differ. Students who </w:t>
      </w:r>
      <w:r w:rsidR="00507F2F">
        <w:rPr>
          <w:sz w:val="24"/>
          <w:szCs w:val="24"/>
        </w:rPr>
        <w:t>pursue</w:t>
      </w:r>
      <w:r w:rsidRPr="00044092">
        <w:rPr>
          <w:sz w:val="24"/>
          <w:szCs w:val="24"/>
        </w:rPr>
        <w:t xml:space="preserve"> </w:t>
      </w:r>
      <w:r w:rsidR="00BE2C0D">
        <w:rPr>
          <w:sz w:val="24"/>
          <w:szCs w:val="24"/>
        </w:rPr>
        <w:t xml:space="preserve">the Neuroscience </w:t>
      </w:r>
      <w:r w:rsidR="00507F2F">
        <w:rPr>
          <w:sz w:val="24"/>
          <w:szCs w:val="24"/>
        </w:rPr>
        <w:t>Concentration</w:t>
      </w:r>
      <w:r w:rsidR="00BE2C0D">
        <w:rPr>
          <w:sz w:val="24"/>
          <w:szCs w:val="24"/>
        </w:rPr>
        <w:t xml:space="preserve"> will </w:t>
      </w:r>
      <w:r w:rsidR="00981C86">
        <w:rPr>
          <w:sz w:val="24"/>
          <w:szCs w:val="24"/>
        </w:rPr>
        <w:t>learn</w:t>
      </w:r>
      <w:r w:rsidRPr="00044092">
        <w:rPr>
          <w:sz w:val="24"/>
          <w:szCs w:val="24"/>
        </w:rPr>
        <w:t xml:space="preserve"> </w:t>
      </w:r>
      <w:r w:rsidR="00507F2F">
        <w:rPr>
          <w:sz w:val="24"/>
          <w:szCs w:val="24"/>
        </w:rPr>
        <w:t xml:space="preserve">about </w:t>
      </w:r>
      <w:r w:rsidRPr="00044092">
        <w:rPr>
          <w:sz w:val="24"/>
          <w:szCs w:val="24"/>
        </w:rPr>
        <w:t>all three of these ways of approaching the topic</w:t>
      </w:r>
      <w:r w:rsidR="00507F2F">
        <w:rPr>
          <w:sz w:val="24"/>
          <w:szCs w:val="24"/>
        </w:rPr>
        <w:t>, and will focus on two of them in coursework and research</w:t>
      </w:r>
      <w:r w:rsidRPr="00044092">
        <w:rPr>
          <w:sz w:val="24"/>
          <w:szCs w:val="24"/>
        </w:rPr>
        <w:t>:</w:t>
      </w:r>
    </w:p>
    <w:p w:rsidR="00044092" w:rsidRPr="00BE2C0D" w:rsidRDefault="00044092" w:rsidP="00507F2F">
      <w:pPr>
        <w:numPr>
          <w:ilvl w:val="0"/>
          <w:numId w:val="6"/>
        </w:numPr>
        <w:overflowPunct/>
        <w:autoSpaceDE/>
        <w:autoSpaceDN/>
        <w:adjustRightInd/>
        <w:spacing w:before="100" w:beforeAutospacing="1" w:after="100" w:afterAutospacing="1"/>
        <w:textAlignment w:val="auto"/>
        <w:rPr>
          <w:b/>
          <w:sz w:val="24"/>
          <w:szCs w:val="24"/>
        </w:rPr>
      </w:pPr>
      <w:r w:rsidRPr="00044092">
        <w:rPr>
          <w:sz w:val="24"/>
          <w:szCs w:val="24"/>
        </w:rPr>
        <w:t>Biology: Biologists often focus on the physiological principles that govern the function of the nervous system, from the systems level (e.g., how do various parts of the brain interact) to the cellular (how do neurons communicate) or the molecular (how do genes determine the structure of membrane-embedded proteins).</w:t>
      </w:r>
      <w:r w:rsidR="00BE2C0D">
        <w:rPr>
          <w:sz w:val="24"/>
          <w:szCs w:val="24"/>
        </w:rPr>
        <w:t xml:space="preserve">  </w:t>
      </w:r>
      <w:r w:rsidR="00BE2C0D" w:rsidRPr="00BE2C0D">
        <w:rPr>
          <w:b/>
          <w:sz w:val="24"/>
          <w:szCs w:val="24"/>
        </w:rPr>
        <w:t>Students will be able to describe some aspect of the nervous system in detail at two of these three levels.</w:t>
      </w:r>
    </w:p>
    <w:p w:rsidR="00044092" w:rsidRPr="007B6B26" w:rsidRDefault="00044092" w:rsidP="00507F2F">
      <w:pPr>
        <w:numPr>
          <w:ilvl w:val="0"/>
          <w:numId w:val="6"/>
        </w:numPr>
        <w:overflowPunct/>
        <w:autoSpaceDE/>
        <w:autoSpaceDN/>
        <w:adjustRightInd/>
        <w:spacing w:before="100" w:beforeAutospacing="1" w:after="100" w:afterAutospacing="1"/>
        <w:textAlignment w:val="auto"/>
        <w:rPr>
          <w:b/>
          <w:sz w:val="24"/>
          <w:szCs w:val="24"/>
        </w:rPr>
      </w:pPr>
      <w:r w:rsidRPr="007B6B26">
        <w:rPr>
          <w:sz w:val="24"/>
          <w:szCs w:val="24"/>
        </w:rPr>
        <w:t>Philosophy: Philosophers usually come to neuroscience out of a desire to understand some aspect of the mind (as underlain by the brain). Philosophy's long-standing interest in epistemology, or how-we-know-things, leads to a desire to understand cognition, thought, and knowledge as products of the brain.</w:t>
      </w:r>
      <w:r w:rsidR="00BE2C0D" w:rsidRPr="007B6B26">
        <w:rPr>
          <w:sz w:val="24"/>
          <w:szCs w:val="24"/>
        </w:rPr>
        <w:t xml:space="preserve">  </w:t>
      </w:r>
      <w:r w:rsidR="007B6B26" w:rsidRPr="007B6B26">
        <w:rPr>
          <w:sz w:val="24"/>
          <w:szCs w:val="24"/>
        </w:rPr>
        <w:t xml:space="preserve"> Neuroscience brings to the study of ethics interest in the way the brain processes information and in the kind of brain-states that subserve moral motivation and action along with newer understandings of self, free will, and moral responsibility.   </w:t>
      </w:r>
      <w:r w:rsidR="00BE2C0D" w:rsidRPr="007B6B26">
        <w:rPr>
          <w:b/>
          <w:sz w:val="24"/>
          <w:szCs w:val="24"/>
        </w:rPr>
        <w:t>Students will be able to explain the mind/brain problem and to offer their own view of its solution.</w:t>
      </w:r>
    </w:p>
    <w:p w:rsidR="00044092" w:rsidRPr="00507F2F" w:rsidRDefault="00044092" w:rsidP="00507F2F">
      <w:pPr>
        <w:numPr>
          <w:ilvl w:val="0"/>
          <w:numId w:val="6"/>
        </w:numPr>
        <w:overflowPunct/>
        <w:autoSpaceDE/>
        <w:autoSpaceDN/>
        <w:adjustRightInd/>
        <w:spacing w:before="100" w:beforeAutospacing="1" w:after="100" w:afterAutospacing="1"/>
        <w:textAlignment w:val="auto"/>
      </w:pPr>
      <w:r w:rsidRPr="00044092">
        <w:rPr>
          <w:sz w:val="24"/>
          <w:szCs w:val="24"/>
        </w:rPr>
        <w:t xml:space="preserve">Psychology: Psychologists are concerned with behavior and mental activity, and examine how neural activity underlies interactions between organisms, behavior of the individual, </w:t>
      </w:r>
      <w:r w:rsidRPr="00044092">
        <w:rPr>
          <w:sz w:val="24"/>
          <w:szCs w:val="24"/>
        </w:rPr>
        <w:lastRenderedPageBreak/>
        <w:t>and regulation of one's internal state. A psychologist's focus might range from the organismic down to the cellular.</w:t>
      </w:r>
      <w:r w:rsidR="00BE2C0D">
        <w:rPr>
          <w:sz w:val="24"/>
          <w:szCs w:val="24"/>
        </w:rPr>
        <w:t xml:space="preserve">  </w:t>
      </w:r>
      <w:r w:rsidR="00BE2C0D" w:rsidRPr="00507F2F">
        <w:rPr>
          <w:b/>
          <w:sz w:val="24"/>
          <w:szCs w:val="24"/>
        </w:rPr>
        <w:t xml:space="preserve">Students will be able to </w:t>
      </w:r>
      <w:r w:rsidR="00507F2F" w:rsidRPr="00507F2F">
        <w:rPr>
          <w:b/>
          <w:sz w:val="24"/>
          <w:szCs w:val="24"/>
        </w:rPr>
        <w:t>propose an experiment that addresses the neural underpinnings of a behavior, mental process, or psychopathology</w:t>
      </w:r>
      <w:r w:rsidR="00ED5DF1">
        <w:rPr>
          <w:b/>
          <w:sz w:val="24"/>
          <w:szCs w:val="24"/>
        </w:rPr>
        <w:t>.</w:t>
      </w:r>
      <w:r w:rsidR="00507F2F">
        <w:rPr>
          <w:sz w:val="24"/>
          <w:szCs w:val="24"/>
        </w:rPr>
        <w:t xml:space="preserve"> </w:t>
      </w:r>
    </w:p>
    <w:p w:rsidR="005B5271" w:rsidRDefault="005B5271" w:rsidP="005B5271">
      <w:pPr>
        <w:rPr>
          <w:b/>
          <w:sz w:val="24"/>
          <w:szCs w:val="24"/>
        </w:rPr>
      </w:pPr>
    </w:p>
    <w:p w:rsidR="005B5271" w:rsidRDefault="005B5271" w:rsidP="005B5271">
      <w:pPr>
        <w:rPr>
          <w:b/>
          <w:sz w:val="24"/>
          <w:szCs w:val="24"/>
        </w:rPr>
      </w:pPr>
    </w:p>
    <w:p w:rsidR="0026113F" w:rsidRPr="005B5271" w:rsidRDefault="005B5271" w:rsidP="005B5271">
      <w:pPr>
        <w:numPr>
          <w:ilvl w:val="0"/>
          <w:numId w:val="18"/>
        </w:numPr>
        <w:rPr>
          <w:b/>
          <w:sz w:val="24"/>
          <w:szCs w:val="24"/>
        </w:rPr>
      </w:pPr>
      <w:r w:rsidRPr="005B5271">
        <w:rPr>
          <w:b/>
          <w:sz w:val="24"/>
          <w:szCs w:val="24"/>
          <w:u w:val="single"/>
        </w:rPr>
        <w:t>PROGRAM COMPONENTS</w:t>
      </w:r>
      <w:r w:rsidR="0026113F" w:rsidRPr="005B5271">
        <w:rPr>
          <w:b/>
          <w:sz w:val="24"/>
          <w:szCs w:val="24"/>
        </w:rPr>
        <w:t xml:space="preserve"> </w:t>
      </w:r>
    </w:p>
    <w:p w:rsidR="005B5271" w:rsidRDefault="005B5271">
      <w:pPr>
        <w:rPr>
          <w:b/>
          <w:sz w:val="24"/>
          <w:szCs w:val="24"/>
        </w:rPr>
      </w:pPr>
    </w:p>
    <w:p w:rsidR="007B6B26" w:rsidRDefault="005B5271" w:rsidP="005B5271">
      <w:pPr>
        <w:overflowPunct/>
        <w:autoSpaceDE/>
        <w:autoSpaceDN/>
        <w:adjustRightInd/>
        <w:spacing w:before="100" w:beforeAutospacing="1" w:after="100" w:afterAutospacing="1"/>
        <w:textAlignment w:val="auto"/>
        <w:rPr>
          <w:sz w:val="24"/>
          <w:szCs w:val="24"/>
        </w:rPr>
      </w:pPr>
      <w:r w:rsidRPr="005B5271">
        <w:rPr>
          <w:b/>
          <w:bCs/>
          <w:sz w:val="24"/>
          <w:szCs w:val="24"/>
        </w:rPr>
        <w:t>Curriculum—</w:t>
      </w:r>
      <w:proofErr w:type="gramStart"/>
      <w:r w:rsidRPr="005B5271">
        <w:rPr>
          <w:sz w:val="24"/>
          <w:szCs w:val="24"/>
        </w:rPr>
        <w:t>The</w:t>
      </w:r>
      <w:proofErr w:type="gramEnd"/>
      <w:r w:rsidRPr="005B5271">
        <w:rPr>
          <w:sz w:val="24"/>
          <w:szCs w:val="24"/>
        </w:rPr>
        <w:t xml:space="preserve"> neuroscience concentration consists of three components.</w:t>
      </w:r>
    </w:p>
    <w:p w:rsidR="005B5271" w:rsidRPr="005B5271" w:rsidRDefault="005B5271" w:rsidP="005B5271">
      <w:pPr>
        <w:overflowPunct/>
        <w:autoSpaceDE/>
        <w:autoSpaceDN/>
        <w:adjustRightInd/>
        <w:spacing w:before="100" w:beforeAutospacing="1" w:after="100" w:afterAutospacing="1"/>
        <w:textAlignment w:val="auto"/>
        <w:rPr>
          <w:sz w:val="24"/>
          <w:szCs w:val="24"/>
        </w:rPr>
      </w:pPr>
      <w:r w:rsidRPr="005B5271">
        <w:rPr>
          <w:sz w:val="24"/>
          <w:szCs w:val="24"/>
        </w:rPr>
        <w:t>1. Three courses required of all students in the program:</w:t>
      </w:r>
    </w:p>
    <w:p w:rsidR="005B5271" w:rsidRPr="005B5271" w:rsidRDefault="005B5271" w:rsidP="005B5271">
      <w:pPr>
        <w:overflowPunct/>
        <w:autoSpaceDE/>
        <w:autoSpaceDN/>
        <w:adjustRightInd/>
        <w:textAlignment w:val="auto"/>
        <w:rPr>
          <w:sz w:val="24"/>
          <w:szCs w:val="24"/>
        </w:rPr>
      </w:pPr>
      <w:r w:rsidRPr="005B5271">
        <w:rPr>
          <w:sz w:val="24"/>
          <w:szCs w:val="24"/>
        </w:rPr>
        <w:t>Neuroscience I (covers basic systems, behavioral and cognitive neuroscience) (NEUR 241, with prerequisite Psychology 101</w:t>
      </w:r>
      <w:proofErr w:type="gramStart"/>
      <w:r w:rsidRPr="005B5271">
        <w:rPr>
          <w:sz w:val="24"/>
          <w:szCs w:val="24"/>
        </w:rPr>
        <w:t>)</w:t>
      </w:r>
      <w:proofErr w:type="gramEnd"/>
      <w:r w:rsidRPr="005B5271">
        <w:rPr>
          <w:sz w:val="24"/>
          <w:szCs w:val="24"/>
        </w:rPr>
        <w:br/>
        <w:t>Neuroscience II (covers molecular and cellular neuroscience) (NEUR 242, with prerequisites Neuroscience 241 and Biology 195)</w:t>
      </w:r>
      <w:r w:rsidRPr="005B5271">
        <w:rPr>
          <w:sz w:val="24"/>
          <w:szCs w:val="24"/>
        </w:rPr>
        <w:br/>
        <w:t>Chemistry 121</w:t>
      </w:r>
    </w:p>
    <w:p w:rsidR="005B5271" w:rsidRPr="005B5271" w:rsidRDefault="005B5271" w:rsidP="005B5271">
      <w:pPr>
        <w:overflowPunct/>
        <w:autoSpaceDE/>
        <w:autoSpaceDN/>
        <w:adjustRightInd/>
        <w:spacing w:before="100" w:beforeAutospacing="1" w:after="100" w:afterAutospacing="1"/>
        <w:textAlignment w:val="auto"/>
        <w:rPr>
          <w:sz w:val="24"/>
          <w:szCs w:val="24"/>
        </w:rPr>
      </w:pPr>
      <w:r w:rsidRPr="005B5271">
        <w:rPr>
          <w:sz w:val="24"/>
          <w:szCs w:val="24"/>
        </w:rPr>
        <w:t>2. Four of the following courses, selected from at least two different departments:</w:t>
      </w:r>
    </w:p>
    <w:p w:rsidR="005B5271" w:rsidRPr="005B5271" w:rsidRDefault="005B5271" w:rsidP="005B5271">
      <w:pPr>
        <w:overflowPunct/>
        <w:autoSpaceDE/>
        <w:autoSpaceDN/>
        <w:adjustRightInd/>
        <w:spacing w:before="100" w:beforeAutospacing="1" w:after="100" w:afterAutospacing="1"/>
        <w:textAlignment w:val="auto"/>
        <w:rPr>
          <w:sz w:val="24"/>
          <w:szCs w:val="24"/>
        </w:rPr>
      </w:pPr>
      <w:r w:rsidRPr="005B5271">
        <w:rPr>
          <w:sz w:val="24"/>
          <w:szCs w:val="24"/>
        </w:rPr>
        <w:t>Biology</w:t>
      </w:r>
      <w:r w:rsidRPr="005B5271">
        <w:rPr>
          <w:sz w:val="24"/>
          <w:szCs w:val="24"/>
        </w:rPr>
        <w:br/>
        <w:t>301 Cell Biology</w:t>
      </w:r>
      <w:r w:rsidRPr="005B5271">
        <w:rPr>
          <w:sz w:val="24"/>
          <w:szCs w:val="24"/>
        </w:rPr>
        <w:br/>
        <w:t>314 Comparative Anatomy</w:t>
      </w:r>
      <w:r w:rsidRPr="005B5271">
        <w:rPr>
          <w:sz w:val="24"/>
          <w:szCs w:val="24"/>
        </w:rPr>
        <w:br/>
        <w:t>317 Genetics</w:t>
      </w:r>
      <w:r w:rsidRPr="005B5271">
        <w:rPr>
          <w:sz w:val="24"/>
          <w:szCs w:val="24"/>
        </w:rPr>
        <w:br/>
        <w:t>324 Developmental Biology</w:t>
      </w:r>
      <w:r w:rsidRPr="005B5271">
        <w:rPr>
          <w:sz w:val="24"/>
          <w:szCs w:val="24"/>
        </w:rPr>
        <w:br/>
        <w:t>341 General Physiology</w:t>
      </w:r>
      <w:r w:rsidRPr="005B5271">
        <w:rPr>
          <w:sz w:val="24"/>
          <w:szCs w:val="24"/>
        </w:rPr>
        <w:br/>
        <w:t>362 Molecular Biology</w:t>
      </w:r>
      <w:r w:rsidRPr="005B5271">
        <w:rPr>
          <w:sz w:val="24"/>
          <w:szCs w:val="24"/>
        </w:rPr>
        <w:br/>
        <w:t>366 Endocrinology</w:t>
      </w:r>
      <w:r w:rsidRPr="005B5271">
        <w:rPr>
          <w:sz w:val="24"/>
          <w:szCs w:val="24"/>
        </w:rPr>
        <w:br/>
        <w:t>368 Behavioral Ecology</w:t>
      </w:r>
    </w:p>
    <w:p w:rsidR="005B5271" w:rsidRPr="005B5271" w:rsidRDefault="005B5271" w:rsidP="005B5271">
      <w:pPr>
        <w:overflowPunct/>
        <w:autoSpaceDE/>
        <w:autoSpaceDN/>
        <w:adjustRightInd/>
        <w:spacing w:before="100" w:beforeAutospacing="1" w:after="100" w:afterAutospacing="1"/>
        <w:textAlignment w:val="auto"/>
        <w:rPr>
          <w:sz w:val="24"/>
          <w:szCs w:val="24"/>
        </w:rPr>
      </w:pPr>
      <w:r w:rsidRPr="005B5271">
        <w:rPr>
          <w:sz w:val="24"/>
          <w:szCs w:val="24"/>
        </w:rPr>
        <w:t>Philosophy</w:t>
      </w:r>
      <w:r w:rsidRPr="005B5271">
        <w:rPr>
          <w:sz w:val="24"/>
          <w:szCs w:val="24"/>
        </w:rPr>
        <w:br/>
        <w:t>306 Neuroscience and Ethics</w:t>
      </w:r>
      <w:r w:rsidRPr="005B5271">
        <w:rPr>
          <w:sz w:val="24"/>
          <w:szCs w:val="24"/>
        </w:rPr>
        <w:br/>
        <w:t>315 Knowledge, Truth and Reason</w:t>
      </w:r>
      <w:r w:rsidRPr="005B5271">
        <w:rPr>
          <w:sz w:val="24"/>
          <w:szCs w:val="24"/>
        </w:rPr>
        <w:br/>
        <w:t>318 Philosophy of Mind</w:t>
      </w:r>
    </w:p>
    <w:p w:rsidR="005B5271" w:rsidRPr="005B5271" w:rsidRDefault="005B5271" w:rsidP="005B5271">
      <w:pPr>
        <w:overflowPunct/>
        <w:autoSpaceDE/>
        <w:autoSpaceDN/>
        <w:adjustRightInd/>
        <w:spacing w:before="100" w:beforeAutospacing="1" w:after="100" w:afterAutospacing="1"/>
        <w:textAlignment w:val="auto"/>
        <w:rPr>
          <w:sz w:val="24"/>
          <w:szCs w:val="24"/>
        </w:rPr>
      </w:pPr>
      <w:r w:rsidRPr="005B5271">
        <w:rPr>
          <w:sz w:val="24"/>
          <w:szCs w:val="24"/>
        </w:rPr>
        <w:t>Psychology</w:t>
      </w:r>
      <w:r w:rsidRPr="005B5271">
        <w:rPr>
          <w:sz w:val="24"/>
          <w:szCs w:val="24"/>
        </w:rPr>
        <w:br/>
        <w:t>243</w:t>
      </w:r>
      <w:r w:rsidR="007B6B26">
        <w:rPr>
          <w:sz w:val="24"/>
          <w:szCs w:val="24"/>
        </w:rPr>
        <w:t xml:space="preserve"> Psychology of Perception</w:t>
      </w:r>
      <w:r w:rsidR="007B6B26">
        <w:rPr>
          <w:sz w:val="24"/>
          <w:szCs w:val="24"/>
        </w:rPr>
        <w:br/>
        <w:t>245 Psychology of Learning</w:t>
      </w:r>
      <w:r w:rsidR="007B6B26">
        <w:rPr>
          <w:sz w:val="24"/>
          <w:szCs w:val="24"/>
        </w:rPr>
        <w:br/>
        <w:t>348 Research in Behavioral Neuroscience</w:t>
      </w:r>
      <w:r w:rsidR="007B6B26">
        <w:rPr>
          <w:sz w:val="24"/>
          <w:szCs w:val="24"/>
        </w:rPr>
        <w:br/>
        <w:t xml:space="preserve">378 </w:t>
      </w:r>
      <w:r w:rsidRPr="005B5271">
        <w:rPr>
          <w:sz w:val="24"/>
          <w:szCs w:val="24"/>
        </w:rPr>
        <w:t>Research in Cognitive Psychology</w:t>
      </w:r>
      <w:r w:rsidRPr="005B5271">
        <w:rPr>
          <w:sz w:val="24"/>
          <w:szCs w:val="24"/>
        </w:rPr>
        <w:br/>
        <w:t>390 Neuropsychopharmacology</w:t>
      </w:r>
    </w:p>
    <w:p w:rsidR="005B5271" w:rsidRPr="005B5271" w:rsidRDefault="005B5271" w:rsidP="005B5271">
      <w:pPr>
        <w:overflowPunct/>
        <w:autoSpaceDE/>
        <w:autoSpaceDN/>
        <w:adjustRightInd/>
        <w:spacing w:before="100" w:beforeAutospacing="1" w:after="100" w:afterAutospacing="1"/>
        <w:textAlignment w:val="auto"/>
        <w:rPr>
          <w:sz w:val="24"/>
          <w:szCs w:val="24"/>
        </w:rPr>
      </w:pPr>
      <w:r w:rsidRPr="005B5271">
        <w:rPr>
          <w:sz w:val="24"/>
          <w:szCs w:val="24"/>
        </w:rPr>
        <w:t>3. A major research project or internship.</w:t>
      </w:r>
    </w:p>
    <w:p w:rsidR="005B5271" w:rsidRDefault="005B5271">
      <w:pPr>
        <w:rPr>
          <w:b/>
          <w:sz w:val="24"/>
          <w:szCs w:val="24"/>
        </w:rPr>
      </w:pPr>
    </w:p>
    <w:p w:rsidR="005B5271" w:rsidRDefault="005B5271">
      <w:pPr>
        <w:rPr>
          <w:b/>
          <w:sz w:val="24"/>
          <w:szCs w:val="24"/>
        </w:rPr>
      </w:pPr>
    </w:p>
    <w:p w:rsidR="00244EB8" w:rsidRPr="005B5271" w:rsidRDefault="0026113F" w:rsidP="005B5271">
      <w:pPr>
        <w:numPr>
          <w:ilvl w:val="0"/>
          <w:numId w:val="18"/>
        </w:numPr>
        <w:rPr>
          <w:sz w:val="24"/>
          <w:szCs w:val="24"/>
          <w:u w:val="single"/>
        </w:rPr>
      </w:pPr>
      <w:r w:rsidRPr="005B5271">
        <w:rPr>
          <w:b/>
          <w:sz w:val="24"/>
          <w:szCs w:val="24"/>
          <w:u w:val="single"/>
        </w:rPr>
        <w:t>QUANTITATIVE MEASURES AND/OR QUALITATIVE INDICATORS</w:t>
      </w:r>
      <w:r w:rsidRPr="005B5271">
        <w:rPr>
          <w:sz w:val="24"/>
          <w:szCs w:val="24"/>
          <w:u w:val="single"/>
        </w:rPr>
        <w:t xml:space="preserve"> </w:t>
      </w:r>
    </w:p>
    <w:p w:rsidR="00507F2F" w:rsidRDefault="00507F2F">
      <w:pPr>
        <w:rPr>
          <w:sz w:val="24"/>
          <w:szCs w:val="24"/>
        </w:rPr>
      </w:pPr>
    </w:p>
    <w:p w:rsidR="00044092" w:rsidRDefault="00507F2F" w:rsidP="00507F2F">
      <w:pPr>
        <w:rPr>
          <w:sz w:val="24"/>
          <w:szCs w:val="24"/>
        </w:rPr>
      </w:pPr>
      <w:r>
        <w:rPr>
          <w:sz w:val="24"/>
          <w:szCs w:val="24"/>
        </w:rPr>
        <w:lastRenderedPageBreak/>
        <w:t xml:space="preserve">Neuroscience is multidisciplinary.  Students will be exposed to ideas from Biology, Philosophy, and Psychology.  We will assess the student’s mastery of basic </w:t>
      </w:r>
      <w:r w:rsidR="00ED5DF1">
        <w:rPr>
          <w:sz w:val="24"/>
          <w:szCs w:val="24"/>
        </w:rPr>
        <w:t xml:space="preserve">biological </w:t>
      </w:r>
      <w:r>
        <w:rPr>
          <w:sz w:val="24"/>
          <w:szCs w:val="24"/>
        </w:rPr>
        <w:t xml:space="preserve">concepts in the only shared </w:t>
      </w:r>
      <w:r w:rsidR="00981C86">
        <w:rPr>
          <w:sz w:val="24"/>
          <w:szCs w:val="24"/>
        </w:rPr>
        <w:t xml:space="preserve">course in which the majority of students are </w:t>
      </w:r>
      <w:r>
        <w:rPr>
          <w:sz w:val="24"/>
          <w:szCs w:val="24"/>
        </w:rPr>
        <w:t>Concentrators</w:t>
      </w:r>
      <w:r w:rsidR="00981C86">
        <w:rPr>
          <w:sz w:val="24"/>
          <w:szCs w:val="24"/>
        </w:rPr>
        <w:t>: Neuroscience II (NEUR 242).  Performance on graded material in this course can provide an index of knowledge of the discipline, but interpretation of these data is difficult because students take this course at different stages of</w:t>
      </w:r>
      <w:r w:rsidR="008B04B2">
        <w:rPr>
          <w:sz w:val="24"/>
          <w:szCs w:val="24"/>
        </w:rPr>
        <w:t xml:space="preserve"> their undergraduate education </w:t>
      </w:r>
      <w:r w:rsidR="00981C86">
        <w:rPr>
          <w:sz w:val="24"/>
          <w:szCs w:val="24"/>
        </w:rPr>
        <w:t xml:space="preserve">-- some enrollees are sophomores, others are juniors and seniors.  </w:t>
      </w:r>
    </w:p>
    <w:p w:rsidR="00507F2F" w:rsidRPr="00507F2F" w:rsidRDefault="00507F2F">
      <w:pPr>
        <w:rPr>
          <w:b/>
          <w:sz w:val="24"/>
          <w:szCs w:val="24"/>
        </w:rPr>
      </w:pPr>
    </w:p>
    <w:p w:rsidR="00981C86" w:rsidRPr="00507F2F" w:rsidRDefault="00507F2F" w:rsidP="00507F2F">
      <w:pPr>
        <w:numPr>
          <w:ilvl w:val="0"/>
          <w:numId w:val="8"/>
        </w:numPr>
        <w:rPr>
          <w:b/>
          <w:sz w:val="24"/>
          <w:szCs w:val="24"/>
        </w:rPr>
      </w:pPr>
      <w:r w:rsidRPr="00507F2F">
        <w:rPr>
          <w:b/>
          <w:sz w:val="24"/>
          <w:szCs w:val="24"/>
        </w:rPr>
        <w:t>A</w:t>
      </w:r>
      <w:r w:rsidR="00981C86" w:rsidRPr="00507F2F">
        <w:rPr>
          <w:b/>
          <w:sz w:val="24"/>
          <w:szCs w:val="24"/>
        </w:rPr>
        <w:t xml:space="preserve"> student’s performance on his/her second classroom presentation in this course </w:t>
      </w:r>
      <w:r>
        <w:rPr>
          <w:b/>
          <w:sz w:val="24"/>
          <w:szCs w:val="24"/>
        </w:rPr>
        <w:t>will serve as</w:t>
      </w:r>
      <w:r w:rsidR="00981C86" w:rsidRPr="00507F2F">
        <w:rPr>
          <w:b/>
          <w:sz w:val="24"/>
          <w:szCs w:val="24"/>
        </w:rPr>
        <w:t xml:space="preserve"> an indicator of the student’s mastery of </w:t>
      </w:r>
      <w:r w:rsidR="00ED5DF1">
        <w:rPr>
          <w:b/>
          <w:sz w:val="24"/>
          <w:szCs w:val="24"/>
        </w:rPr>
        <w:t xml:space="preserve">two of the three </w:t>
      </w:r>
      <w:r w:rsidR="00981C86" w:rsidRPr="00507F2F">
        <w:rPr>
          <w:b/>
          <w:sz w:val="24"/>
          <w:szCs w:val="24"/>
        </w:rPr>
        <w:t xml:space="preserve">basic </w:t>
      </w:r>
      <w:r w:rsidR="00ED5DF1">
        <w:rPr>
          <w:b/>
          <w:sz w:val="24"/>
          <w:szCs w:val="24"/>
        </w:rPr>
        <w:t>biological neuroscientific approaches</w:t>
      </w:r>
      <w:r w:rsidR="00981C86" w:rsidRPr="00507F2F">
        <w:rPr>
          <w:b/>
          <w:sz w:val="24"/>
          <w:szCs w:val="24"/>
        </w:rPr>
        <w:t>.  By this time a student will have had at least two semesters of neuroscience-related coursework, and sometimes much more.</w:t>
      </w:r>
    </w:p>
    <w:p w:rsidR="00981C86" w:rsidRDefault="00981C86" w:rsidP="00981C86">
      <w:pPr>
        <w:rPr>
          <w:sz w:val="24"/>
          <w:szCs w:val="24"/>
        </w:rPr>
      </w:pPr>
    </w:p>
    <w:p w:rsidR="00ED5DF1" w:rsidRDefault="00ED5DF1" w:rsidP="00981C86">
      <w:pPr>
        <w:rPr>
          <w:sz w:val="24"/>
          <w:szCs w:val="24"/>
        </w:rPr>
      </w:pPr>
      <w:r>
        <w:rPr>
          <w:sz w:val="24"/>
          <w:szCs w:val="24"/>
        </w:rPr>
        <w:t>Students who include a philosophical approach as one of their two mastery levels will invariably take a course that includes discussion of the mind/brain problem.</w:t>
      </w:r>
    </w:p>
    <w:p w:rsidR="00ED5DF1" w:rsidRDefault="00ED5DF1" w:rsidP="00981C86">
      <w:pPr>
        <w:rPr>
          <w:sz w:val="24"/>
          <w:szCs w:val="24"/>
        </w:rPr>
      </w:pPr>
    </w:p>
    <w:p w:rsidR="008B04B2" w:rsidRPr="008B04B2" w:rsidRDefault="008B04B2" w:rsidP="00ED5DF1">
      <w:pPr>
        <w:pStyle w:val="ListParagraph"/>
        <w:numPr>
          <w:ilvl w:val="0"/>
          <w:numId w:val="15"/>
        </w:numPr>
        <w:rPr>
          <w:b/>
          <w:vanish/>
          <w:sz w:val="24"/>
          <w:szCs w:val="24"/>
        </w:rPr>
      </w:pPr>
    </w:p>
    <w:p w:rsidR="00ED5DF1" w:rsidRPr="008B04B2" w:rsidRDefault="00ED5DF1" w:rsidP="00ED5DF1">
      <w:pPr>
        <w:numPr>
          <w:ilvl w:val="0"/>
          <w:numId w:val="15"/>
        </w:numPr>
        <w:rPr>
          <w:b/>
          <w:sz w:val="24"/>
          <w:szCs w:val="24"/>
        </w:rPr>
      </w:pPr>
      <w:r w:rsidRPr="008B04B2">
        <w:rPr>
          <w:b/>
          <w:sz w:val="24"/>
          <w:szCs w:val="24"/>
        </w:rPr>
        <w:t xml:space="preserve">The student’s final paper in this course will include consideration of the mind/brain problem and will serve as an indicator of the student’s knowledge of the </w:t>
      </w:r>
      <w:r w:rsidR="008B04B2" w:rsidRPr="008B04B2">
        <w:rPr>
          <w:b/>
          <w:sz w:val="24"/>
          <w:szCs w:val="24"/>
        </w:rPr>
        <w:t>issue and of his/her own solution to the problem.</w:t>
      </w:r>
    </w:p>
    <w:p w:rsidR="00ED5DF1" w:rsidRDefault="00ED5DF1" w:rsidP="00981C86">
      <w:pPr>
        <w:rPr>
          <w:sz w:val="24"/>
          <w:szCs w:val="24"/>
        </w:rPr>
      </w:pPr>
    </w:p>
    <w:p w:rsidR="00ED5DF1" w:rsidRDefault="00981C86" w:rsidP="00981C86">
      <w:pPr>
        <w:rPr>
          <w:sz w:val="24"/>
          <w:szCs w:val="24"/>
        </w:rPr>
      </w:pPr>
      <w:r>
        <w:rPr>
          <w:sz w:val="24"/>
          <w:szCs w:val="24"/>
        </w:rPr>
        <w:t xml:space="preserve">Students </w:t>
      </w:r>
      <w:r w:rsidR="00ED5DF1">
        <w:rPr>
          <w:sz w:val="24"/>
          <w:szCs w:val="24"/>
        </w:rPr>
        <w:t>who include a psychological approach as one of their two mastery levels will demonstrate their ability to design a relevant neuroscience experiment via the proposal that they write for either of two courses: Research in Behavioral Neuroscience (PSY 348) or Cognitive Psychology (PSY 378).</w:t>
      </w:r>
    </w:p>
    <w:p w:rsidR="00ED5DF1" w:rsidRDefault="00ED5DF1" w:rsidP="00981C86">
      <w:pPr>
        <w:rPr>
          <w:sz w:val="24"/>
          <w:szCs w:val="24"/>
        </w:rPr>
      </w:pPr>
    </w:p>
    <w:p w:rsidR="008B04B2" w:rsidRPr="008B04B2" w:rsidRDefault="008B04B2" w:rsidP="00ED5DF1">
      <w:pPr>
        <w:pStyle w:val="ListParagraph"/>
        <w:numPr>
          <w:ilvl w:val="0"/>
          <w:numId w:val="14"/>
        </w:numPr>
        <w:rPr>
          <w:b/>
          <w:vanish/>
          <w:sz w:val="24"/>
          <w:szCs w:val="24"/>
        </w:rPr>
      </w:pPr>
    </w:p>
    <w:p w:rsidR="008B04B2" w:rsidRPr="008B04B2" w:rsidRDefault="008B04B2" w:rsidP="00ED5DF1">
      <w:pPr>
        <w:pStyle w:val="ListParagraph"/>
        <w:numPr>
          <w:ilvl w:val="0"/>
          <w:numId w:val="14"/>
        </w:numPr>
        <w:rPr>
          <w:b/>
          <w:vanish/>
          <w:sz w:val="24"/>
          <w:szCs w:val="24"/>
        </w:rPr>
      </w:pPr>
    </w:p>
    <w:p w:rsidR="00ED5DF1" w:rsidRPr="00ED5DF1" w:rsidRDefault="00ED5DF1" w:rsidP="00ED5DF1">
      <w:pPr>
        <w:numPr>
          <w:ilvl w:val="0"/>
          <w:numId w:val="14"/>
        </w:numPr>
        <w:rPr>
          <w:b/>
          <w:sz w:val="24"/>
          <w:szCs w:val="24"/>
        </w:rPr>
      </w:pPr>
      <w:r w:rsidRPr="00ED5DF1">
        <w:rPr>
          <w:b/>
          <w:sz w:val="24"/>
          <w:szCs w:val="24"/>
        </w:rPr>
        <w:t>A student’s proposed experiment in one or both of these courses will serve as an indicator of the student’s mastery of the methodology that underlies the study of the neural underpinnings of a behavior, mental process, or psychopathology</w:t>
      </w:r>
    </w:p>
    <w:p w:rsidR="005B5271" w:rsidRDefault="00981C86" w:rsidP="008B04B2">
      <w:pPr>
        <w:pStyle w:val="NormalWeb"/>
      </w:pPr>
      <w:r>
        <w:t xml:space="preserve">Finally, </w:t>
      </w:r>
      <w:r w:rsidR="008B04B2">
        <w:t>because part of our Mission is to give students the knowledge, insight and analytic skills necessary for success in graduate study or careers in the life sciences, we will track our students after graduation and poll them regarding their level of satisfaction with that preparation.</w:t>
      </w:r>
    </w:p>
    <w:p w:rsidR="007B6B26" w:rsidRDefault="007B6B26" w:rsidP="008B04B2">
      <w:pPr>
        <w:pStyle w:val="NormalWeb"/>
      </w:pPr>
    </w:p>
    <w:p w:rsidR="008B04B2" w:rsidRPr="008B04B2" w:rsidRDefault="008B04B2" w:rsidP="008B04B2">
      <w:pPr>
        <w:pStyle w:val="ListParagraph"/>
        <w:numPr>
          <w:ilvl w:val="0"/>
          <w:numId w:val="16"/>
        </w:numPr>
        <w:rPr>
          <w:vanish/>
          <w:sz w:val="24"/>
          <w:szCs w:val="24"/>
        </w:rPr>
      </w:pPr>
    </w:p>
    <w:p w:rsidR="008B04B2" w:rsidRPr="008B04B2" w:rsidRDefault="008B04B2" w:rsidP="008B04B2">
      <w:pPr>
        <w:pStyle w:val="ListParagraph"/>
        <w:numPr>
          <w:ilvl w:val="0"/>
          <w:numId w:val="16"/>
        </w:numPr>
        <w:rPr>
          <w:vanish/>
          <w:sz w:val="24"/>
          <w:szCs w:val="24"/>
        </w:rPr>
      </w:pPr>
    </w:p>
    <w:p w:rsidR="008B04B2" w:rsidRPr="008B04B2" w:rsidRDefault="008B04B2" w:rsidP="008B04B2">
      <w:pPr>
        <w:pStyle w:val="ListParagraph"/>
        <w:numPr>
          <w:ilvl w:val="0"/>
          <w:numId w:val="16"/>
        </w:numPr>
        <w:rPr>
          <w:vanish/>
          <w:sz w:val="24"/>
          <w:szCs w:val="24"/>
        </w:rPr>
      </w:pPr>
    </w:p>
    <w:p w:rsidR="00981C86" w:rsidRPr="008B04B2" w:rsidRDefault="00981C86" w:rsidP="008B04B2">
      <w:pPr>
        <w:numPr>
          <w:ilvl w:val="0"/>
          <w:numId w:val="16"/>
        </w:numPr>
        <w:rPr>
          <w:b/>
          <w:sz w:val="24"/>
          <w:szCs w:val="24"/>
        </w:rPr>
      </w:pPr>
      <w:r w:rsidRPr="008B04B2">
        <w:rPr>
          <w:b/>
          <w:sz w:val="24"/>
          <w:szCs w:val="24"/>
        </w:rPr>
        <w:t xml:space="preserve">All students will be surveyed </w:t>
      </w:r>
      <w:r w:rsidR="003625D8" w:rsidRPr="008B04B2">
        <w:rPr>
          <w:b/>
          <w:sz w:val="24"/>
          <w:szCs w:val="24"/>
        </w:rPr>
        <w:t>3 and 8</w:t>
      </w:r>
      <w:r w:rsidRPr="008B04B2">
        <w:rPr>
          <w:b/>
          <w:sz w:val="24"/>
          <w:szCs w:val="24"/>
        </w:rPr>
        <w:t xml:space="preserve"> years post graduation to determine their opinion of the value of the Neur</w:t>
      </w:r>
      <w:r w:rsidR="002126AC" w:rsidRPr="008B04B2">
        <w:rPr>
          <w:b/>
          <w:sz w:val="24"/>
          <w:szCs w:val="24"/>
        </w:rPr>
        <w:t>oscience Concentration to them.</w:t>
      </w:r>
    </w:p>
    <w:p w:rsidR="0026113F" w:rsidRPr="00F67580" w:rsidRDefault="0026113F">
      <w:pPr>
        <w:rPr>
          <w:sz w:val="24"/>
          <w:szCs w:val="24"/>
        </w:rPr>
      </w:pPr>
    </w:p>
    <w:sectPr w:rsidR="0026113F" w:rsidRPr="00F67580" w:rsidSect="00A54C50">
      <w:footerReference w:type="default" r:id="rId7"/>
      <w:pgSz w:w="12240" w:h="15840" w:code="1"/>
      <w:pgMar w:top="1440"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977" w:rsidRDefault="00C12977">
      <w:r>
        <w:separator/>
      </w:r>
    </w:p>
  </w:endnote>
  <w:endnote w:type="continuationSeparator" w:id="0">
    <w:p w:rsidR="00C12977" w:rsidRDefault="00C129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DD8" w:rsidRPr="00A54C50" w:rsidRDefault="004F7DD8" w:rsidP="00A54C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977" w:rsidRDefault="00C12977">
      <w:r>
        <w:separator/>
      </w:r>
    </w:p>
  </w:footnote>
  <w:footnote w:type="continuationSeparator" w:id="0">
    <w:p w:rsidR="00C12977" w:rsidRDefault="00C129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8EF7EA"/>
    <w:lvl w:ilvl="0">
      <w:numFmt w:val="decimal"/>
      <w:lvlText w:val="*"/>
      <w:lvlJc w:val="left"/>
    </w:lvl>
  </w:abstractNum>
  <w:abstractNum w:abstractNumId="1">
    <w:nsid w:val="0230162C"/>
    <w:multiLevelType w:val="multilevel"/>
    <w:tmpl w:val="E6B2CB5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A792C"/>
    <w:multiLevelType w:val="hybridMultilevel"/>
    <w:tmpl w:val="DD0E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27CB3"/>
    <w:multiLevelType w:val="hybridMultilevel"/>
    <w:tmpl w:val="73783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F5F38"/>
    <w:multiLevelType w:val="hybridMultilevel"/>
    <w:tmpl w:val="46B4EA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817ACE"/>
    <w:multiLevelType w:val="hybridMultilevel"/>
    <w:tmpl w:val="F506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E1593F"/>
    <w:multiLevelType w:val="hybridMultilevel"/>
    <w:tmpl w:val="0EE83D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D80F54"/>
    <w:multiLevelType w:val="hybridMultilevel"/>
    <w:tmpl w:val="1F5EA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786906"/>
    <w:multiLevelType w:val="hybridMultilevel"/>
    <w:tmpl w:val="230E168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F8434F"/>
    <w:multiLevelType w:val="hybridMultilevel"/>
    <w:tmpl w:val="EA5C93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6A50475"/>
    <w:multiLevelType w:val="hybridMultilevel"/>
    <w:tmpl w:val="4EB03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174FB7"/>
    <w:multiLevelType w:val="hybridMultilevel"/>
    <w:tmpl w:val="E22666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868753A"/>
    <w:multiLevelType w:val="hybridMultilevel"/>
    <w:tmpl w:val="9F9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535ACE"/>
    <w:multiLevelType w:val="multilevel"/>
    <w:tmpl w:val="1E36537E"/>
    <w:lvl w:ilvl="0">
      <w:start w:val="3"/>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0E40EFF"/>
    <w:multiLevelType w:val="hybridMultilevel"/>
    <w:tmpl w:val="23806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145A58"/>
    <w:multiLevelType w:val="hybridMultilevel"/>
    <w:tmpl w:val="4AC6E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9A68B9"/>
    <w:multiLevelType w:val="hybridMultilevel"/>
    <w:tmpl w:val="A4329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543A94"/>
    <w:multiLevelType w:val="multilevel"/>
    <w:tmpl w:val="65ACED9A"/>
    <w:lvl w:ilvl="0">
      <w:start w:val="3"/>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1C03B2A"/>
    <w:multiLevelType w:val="multilevel"/>
    <w:tmpl w:val="E6B2CB5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614D20"/>
    <w:multiLevelType w:val="hybridMultilevel"/>
    <w:tmpl w:val="E6CCA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398" w:hanging="360"/>
        </w:pPr>
        <w:rPr>
          <w:rFonts w:ascii="Symbol" w:hAnsi="Symbol" w:hint="default"/>
        </w:rPr>
      </w:lvl>
    </w:lvlOverride>
  </w:num>
  <w:num w:numId="2">
    <w:abstractNumId w:val="4"/>
  </w:num>
  <w:num w:numId="3">
    <w:abstractNumId w:val="8"/>
  </w:num>
  <w:num w:numId="4">
    <w:abstractNumId w:val="9"/>
  </w:num>
  <w:num w:numId="5">
    <w:abstractNumId w:val="11"/>
  </w:num>
  <w:num w:numId="6">
    <w:abstractNumId w:val="18"/>
  </w:num>
  <w:num w:numId="7">
    <w:abstractNumId w:val="12"/>
  </w:num>
  <w:num w:numId="8">
    <w:abstractNumId w:val="1"/>
  </w:num>
  <w:num w:numId="9">
    <w:abstractNumId w:val="6"/>
  </w:num>
  <w:num w:numId="10">
    <w:abstractNumId w:val="10"/>
  </w:num>
  <w:num w:numId="11">
    <w:abstractNumId w:val="3"/>
  </w:num>
  <w:num w:numId="12">
    <w:abstractNumId w:val="14"/>
  </w:num>
  <w:num w:numId="13">
    <w:abstractNumId w:val="2"/>
  </w:num>
  <w:num w:numId="14">
    <w:abstractNumId w:val="5"/>
  </w:num>
  <w:num w:numId="15">
    <w:abstractNumId w:val="16"/>
  </w:num>
  <w:num w:numId="16">
    <w:abstractNumId w:val="15"/>
  </w:num>
  <w:num w:numId="17">
    <w:abstractNumId w:val="19"/>
  </w:num>
  <w:num w:numId="18">
    <w:abstractNumId w:val="7"/>
  </w:num>
  <w:num w:numId="19">
    <w:abstractNumId w:val="17"/>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proofState w:grammar="clean"/>
  <w:stylePaneFormatFilter w:val="3F01"/>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7035"/>
    <w:rsid w:val="00044092"/>
    <w:rsid w:val="001204F8"/>
    <w:rsid w:val="001514BD"/>
    <w:rsid w:val="002126AC"/>
    <w:rsid w:val="00244EB8"/>
    <w:rsid w:val="0026113F"/>
    <w:rsid w:val="003625D8"/>
    <w:rsid w:val="003F7035"/>
    <w:rsid w:val="004F7DD8"/>
    <w:rsid w:val="00507F2F"/>
    <w:rsid w:val="005B5271"/>
    <w:rsid w:val="00622B60"/>
    <w:rsid w:val="00694B55"/>
    <w:rsid w:val="006B6E1C"/>
    <w:rsid w:val="007B6B26"/>
    <w:rsid w:val="00814039"/>
    <w:rsid w:val="008B04B2"/>
    <w:rsid w:val="008F254C"/>
    <w:rsid w:val="009604EA"/>
    <w:rsid w:val="00981C86"/>
    <w:rsid w:val="00984398"/>
    <w:rsid w:val="00992557"/>
    <w:rsid w:val="009B3910"/>
    <w:rsid w:val="00A323CA"/>
    <w:rsid w:val="00A44775"/>
    <w:rsid w:val="00A54C50"/>
    <w:rsid w:val="00B60DFD"/>
    <w:rsid w:val="00B94739"/>
    <w:rsid w:val="00BE2C0D"/>
    <w:rsid w:val="00C12977"/>
    <w:rsid w:val="00D07CBB"/>
    <w:rsid w:val="00E319EA"/>
    <w:rsid w:val="00ED5DF1"/>
    <w:rsid w:val="00F326BF"/>
    <w:rsid w:val="00F675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1440"/>
        <w:tab w:val="left" w:pos="-720"/>
        <w:tab w:val="left" w:pos="0"/>
        <w:tab w:val="left" w:pos="396"/>
        <w:tab w:val="left" w:pos="720"/>
      </w:tabs>
      <w:suppressAutoHyphens/>
      <w:jc w:val="center"/>
      <w:outlineLvl w:val="0"/>
    </w:pPr>
    <w:rPr>
      <w:spacing w:val="-2"/>
      <w:sz w:val="36"/>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tabs>
        <w:tab w:val="left" w:pos="5760"/>
      </w:tabs>
      <w:outlineLvl w:val="2"/>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tabs>
        <w:tab w:val="left" w:pos="-1440"/>
        <w:tab w:val="left" w:pos="-720"/>
        <w:tab w:val="left" w:pos="0"/>
        <w:tab w:val="left" w:pos="396"/>
        <w:tab w:val="left" w:pos="720"/>
      </w:tabs>
      <w:suppressAutoHyphens/>
      <w:jc w:val="center"/>
    </w:pPr>
    <w:rPr>
      <w:spacing w:val="-2"/>
      <w:sz w:val="36"/>
    </w:rPr>
  </w:style>
  <w:style w:type="paragraph" w:styleId="BodyText">
    <w:name w:val="Body Text"/>
    <w:basedOn w:val="Normal"/>
    <w:pPr>
      <w:tabs>
        <w:tab w:val="left" w:pos="-1440"/>
        <w:tab w:val="left" w:pos="-720"/>
        <w:tab w:val="left" w:pos="0"/>
        <w:tab w:val="left" w:pos="396"/>
        <w:tab w:val="left" w:pos="720"/>
      </w:tabs>
      <w:suppressAutoHyphens/>
      <w:jc w:val="both"/>
    </w:pPr>
    <w:rPr>
      <w:b/>
      <w:bCs/>
      <w:spacing w:val="-2"/>
    </w:rPr>
  </w:style>
  <w:style w:type="paragraph" w:styleId="BodyText2">
    <w:name w:val="Body Text 2"/>
    <w:basedOn w:val="Normal"/>
    <w:pPr>
      <w:tabs>
        <w:tab w:val="left" w:pos="-1440"/>
        <w:tab w:val="left" w:pos="-720"/>
        <w:tab w:val="left" w:pos="0"/>
        <w:tab w:val="left" w:pos="396"/>
        <w:tab w:val="left" w:pos="720"/>
      </w:tabs>
      <w:suppressAutoHyphens/>
      <w:jc w:val="both"/>
    </w:pPr>
    <w:rPr>
      <w:i/>
      <w:iCs/>
      <w:spacing w:val="-2"/>
    </w:rPr>
  </w:style>
  <w:style w:type="paragraph" w:styleId="BodyText3">
    <w:name w:val="Body Text 3"/>
    <w:basedOn w:val="Normal"/>
    <w:pPr>
      <w:tabs>
        <w:tab w:val="left" w:pos="-1440"/>
        <w:tab w:val="left" w:pos="-720"/>
        <w:tab w:val="left" w:pos="0"/>
        <w:tab w:val="left" w:pos="407"/>
        <w:tab w:val="left" w:pos="720"/>
        <w:tab w:val="left" w:pos="4320"/>
        <w:tab w:val="left" w:pos="7110"/>
      </w:tabs>
      <w:suppressAutoHyphens/>
      <w:ind w:right="-18"/>
      <w:jc w:val="both"/>
    </w:pPr>
    <w:rPr>
      <w:rFonts w:ascii="CG Times" w:hAnsi="CG Times"/>
      <w:spacing w:val="-2"/>
    </w:rPr>
  </w:style>
  <w:style w:type="paragraph" w:styleId="Subtitle">
    <w:name w:val="Subtitle"/>
    <w:basedOn w:val="Normal"/>
    <w:qFormat/>
    <w:pPr>
      <w:tabs>
        <w:tab w:val="left" w:pos="5760"/>
      </w:tabs>
    </w:pPr>
    <w:rPr>
      <w:sz w:val="28"/>
      <w:u w:val="single"/>
    </w:rPr>
  </w:style>
  <w:style w:type="paragraph" w:styleId="Header">
    <w:name w:val="header"/>
    <w:basedOn w:val="Normal"/>
    <w:rsid w:val="004F7DD8"/>
    <w:pPr>
      <w:tabs>
        <w:tab w:val="center" w:pos="4320"/>
        <w:tab w:val="right" w:pos="8640"/>
      </w:tabs>
    </w:pPr>
  </w:style>
  <w:style w:type="paragraph" w:styleId="Footer">
    <w:name w:val="footer"/>
    <w:basedOn w:val="Normal"/>
    <w:rsid w:val="004F7DD8"/>
    <w:pPr>
      <w:tabs>
        <w:tab w:val="center" w:pos="4320"/>
        <w:tab w:val="right" w:pos="8640"/>
      </w:tabs>
    </w:pPr>
  </w:style>
  <w:style w:type="paragraph" w:styleId="NormalWeb">
    <w:name w:val="Normal (Web)"/>
    <w:basedOn w:val="Normal"/>
    <w:uiPriority w:val="99"/>
    <w:unhideWhenUsed/>
    <w:rsid w:val="00044092"/>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ED5DF1"/>
    <w:pPr>
      <w:ind w:left="720"/>
    </w:pPr>
  </w:style>
  <w:style w:type="character" w:styleId="Strong">
    <w:name w:val="Strong"/>
    <w:basedOn w:val="DefaultParagraphFont"/>
    <w:uiPriority w:val="22"/>
    <w:qFormat/>
    <w:rsid w:val="005B5271"/>
    <w:rPr>
      <w:b/>
      <w:bCs/>
    </w:rPr>
  </w:style>
</w:styles>
</file>

<file path=word/webSettings.xml><?xml version="1.0" encoding="utf-8"?>
<w:webSettings xmlns:r="http://schemas.openxmlformats.org/officeDocument/2006/relationships" xmlns:w="http://schemas.openxmlformats.org/wordprocessingml/2006/main">
  <w:divs>
    <w:div w:id="389621810">
      <w:bodyDiv w:val="1"/>
      <w:marLeft w:val="0"/>
      <w:marRight w:val="0"/>
      <w:marTop w:val="0"/>
      <w:marBottom w:val="0"/>
      <w:divBdr>
        <w:top w:val="none" w:sz="0" w:space="0" w:color="auto"/>
        <w:left w:val="none" w:sz="0" w:space="0" w:color="auto"/>
        <w:bottom w:val="none" w:sz="0" w:space="0" w:color="auto"/>
        <w:right w:val="none" w:sz="0" w:space="0" w:color="auto"/>
      </w:divBdr>
    </w:div>
    <w:div w:id="446700093">
      <w:bodyDiv w:val="1"/>
      <w:marLeft w:val="0"/>
      <w:marRight w:val="0"/>
      <w:marTop w:val="0"/>
      <w:marBottom w:val="0"/>
      <w:divBdr>
        <w:top w:val="none" w:sz="0" w:space="0" w:color="auto"/>
        <w:left w:val="none" w:sz="0" w:space="0" w:color="auto"/>
        <w:bottom w:val="none" w:sz="0" w:space="0" w:color="auto"/>
        <w:right w:val="none" w:sz="0" w:space="0" w:color="auto"/>
      </w:divBdr>
    </w:div>
    <w:div w:id="914821627">
      <w:bodyDiv w:val="1"/>
      <w:marLeft w:val="0"/>
      <w:marRight w:val="0"/>
      <w:marTop w:val="0"/>
      <w:marBottom w:val="0"/>
      <w:divBdr>
        <w:top w:val="none" w:sz="0" w:space="0" w:color="auto"/>
        <w:left w:val="none" w:sz="0" w:space="0" w:color="auto"/>
        <w:bottom w:val="none" w:sz="0" w:space="0" w:color="auto"/>
        <w:right w:val="none" w:sz="0" w:space="0" w:color="auto"/>
      </w:divBdr>
      <w:divsChild>
        <w:div w:id="311522654">
          <w:marLeft w:val="0"/>
          <w:marRight w:val="0"/>
          <w:marTop w:val="0"/>
          <w:marBottom w:val="0"/>
          <w:divBdr>
            <w:top w:val="none" w:sz="0" w:space="0" w:color="auto"/>
            <w:left w:val="none" w:sz="0" w:space="0" w:color="auto"/>
            <w:bottom w:val="none" w:sz="0" w:space="0" w:color="auto"/>
            <w:right w:val="none" w:sz="0" w:space="0" w:color="auto"/>
          </w:divBdr>
        </w:div>
        <w:div w:id="1758750691">
          <w:marLeft w:val="0"/>
          <w:marRight w:val="0"/>
          <w:marTop w:val="0"/>
          <w:marBottom w:val="0"/>
          <w:divBdr>
            <w:top w:val="none" w:sz="0" w:space="0" w:color="auto"/>
            <w:left w:val="none" w:sz="0" w:space="0" w:color="auto"/>
            <w:bottom w:val="none" w:sz="0" w:space="0" w:color="auto"/>
            <w:right w:val="none" w:sz="0" w:space="0" w:color="auto"/>
          </w:divBdr>
        </w:div>
      </w:divsChild>
    </w:div>
    <w:div w:id="1347169408">
      <w:bodyDiv w:val="1"/>
      <w:marLeft w:val="0"/>
      <w:marRight w:val="0"/>
      <w:marTop w:val="0"/>
      <w:marBottom w:val="0"/>
      <w:divBdr>
        <w:top w:val="none" w:sz="0" w:space="0" w:color="auto"/>
        <w:left w:val="none" w:sz="0" w:space="0" w:color="auto"/>
        <w:bottom w:val="none" w:sz="0" w:space="0" w:color="auto"/>
        <w:right w:val="none" w:sz="0" w:space="0" w:color="auto"/>
      </w:divBdr>
    </w:div>
    <w:div w:id="1657149932">
      <w:bodyDiv w:val="1"/>
      <w:marLeft w:val="0"/>
      <w:marRight w:val="0"/>
      <w:marTop w:val="0"/>
      <w:marBottom w:val="0"/>
      <w:divBdr>
        <w:top w:val="none" w:sz="0" w:space="0" w:color="auto"/>
        <w:left w:val="none" w:sz="0" w:space="0" w:color="auto"/>
        <w:bottom w:val="none" w:sz="0" w:space="0" w:color="auto"/>
        <w:right w:val="none" w:sz="0" w:space="0" w:color="auto"/>
      </w:divBdr>
      <w:divsChild>
        <w:div w:id="191188129">
          <w:marLeft w:val="0"/>
          <w:marRight w:val="0"/>
          <w:marTop w:val="0"/>
          <w:marBottom w:val="0"/>
          <w:divBdr>
            <w:top w:val="none" w:sz="0" w:space="0" w:color="auto"/>
            <w:left w:val="none" w:sz="0" w:space="0" w:color="auto"/>
            <w:bottom w:val="none" w:sz="0" w:space="0" w:color="auto"/>
            <w:right w:val="none" w:sz="0" w:space="0" w:color="auto"/>
          </w:divBdr>
        </w:div>
        <w:div w:id="270820366">
          <w:marLeft w:val="0"/>
          <w:marRight w:val="0"/>
          <w:marTop w:val="0"/>
          <w:marBottom w:val="0"/>
          <w:divBdr>
            <w:top w:val="none" w:sz="0" w:space="0" w:color="auto"/>
            <w:left w:val="none" w:sz="0" w:space="0" w:color="auto"/>
            <w:bottom w:val="none" w:sz="0" w:space="0" w:color="auto"/>
            <w:right w:val="none" w:sz="0" w:space="0" w:color="auto"/>
          </w:divBdr>
        </w:div>
      </w:divsChild>
    </w:div>
    <w:div w:id="1849950621">
      <w:bodyDiv w:val="1"/>
      <w:marLeft w:val="0"/>
      <w:marRight w:val="0"/>
      <w:marTop w:val="0"/>
      <w:marBottom w:val="0"/>
      <w:divBdr>
        <w:top w:val="none" w:sz="0" w:space="0" w:color="auto"/>
        <w:left w:val="none" w:sz="0" w:space="0" w:color="auto"/>
        <w:bottom w:val="none" w:sz="0" w:space="0" w:color="auto"/>
        <w:right w:val="none" w:sz="0" w:space="0" w:color="auto"/>
      </w:divBdr>
    </w:div>
    <w:div w:id="1915965401">
      <w:bodyDiv w:val="1"/>
      <w:marLeft w:val="0"/>
      <w:marRight w:val="0"/>
      <w:marTop w:val="0"/>
      <w:marBottom w:val="0"/>
      <w:divBdr>
        <w:top w:val="none" w:sz="0" w:space="0" w:color="auto"/>
        <w:left w:val="none" w:sz="0" w:space="0" w:color="auto"/>
        <w:bottom w:val="none" w:sz="0" w:space="0" w:color="auto"/>
        <w:right w:val="none" w:sz="0" w:space="0" w:color="auto"/>
      </w:divBdr>
      <w:divsChild>
        <w:div w:id="471409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TO: Faculty and Professional Staff</vt:lpstr>
    </vt:vector>
  </TitlesOfParts>
  <Company>Concordia College</Company>
  <LinksUpToDate>false</LinksUpToDate>
  <CharactersWithSpaces>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Faculty and Professional Staff</dc:title>
  <dc:subject/>
  <dc:creator>#63916</dc:creator>
  <cp:keywords/>
  <dc:description/>
  <cp:lastModifiedBy>Albion</cp:lastModifiedBy>
  <cp:revision>2</cp:revision>
  <cp:lastPrinted>2010-09-28T15:06:00Z</cp:lastPrinted>
  <dcterms:created xsi:type="dcterms:W3CDTF">2010-09-28T15:07:00Z</dcterms:created>
  <dcterms:modified xsi:type="dcterms:W3CDTF">2010-09-28T15:07:00Z</dcterms:modified>
</cp:coreProperties>
</file>